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F2C" w:rsidRPr="00F53F2C" w:rsidRDefault="00F53F2C" w:rsidP="00F53F2C">
      <w:pPr>
        <w:pBdr>
          <w:left w:val="single" w:sz="18" w:space="8" w:color="FF8000"/>
        </w:pBdr>
        <w:spacing w:after="150" w:line="240" w:lineRule="auto"/>
        <w:outlineLvl w:val="3"/>
        <w:rPr>
          <w:rFonts w:ascii="Arial" w:eastAsia="Times New Roman" w:hAnsi="Arial" w:cs="Arial"/>
          <w:b/>
          <w:bCs/>
          <w:color w:val="43599A"/>
          <w:sz w:val="18"/>
          <w:szCs w:val="18"/>
          <w:lang w:eastAsia="ru-RU"/>
        </w:rPr>
      </w:pPr>
      <w:r w:rsidRPr="00F53F2C">
        <w:rPr>
          <w:rFonts w:ascii="Arial" w:eastAsia="Times New Roman" w:hAnsi="Arial" w:cs="Arial"/>
          <w:b/>
          <w:bCs/>
          <w:color w:val="43599A"/>
          <w:sz w:val="18"/>
          <w:szCs w:val="18"/>
          <w:lang w:eastAsia="ru-RU"/>
        </w:rPr>
        <w:t>Поверка и юстировка круглого уровня</w:t>
      </w:r>
    </w:p>
    <w:p w:rsidR="00F53F2C" w:rsidRPr="00F53F2C" w:rsidRDefault="00F53F2C" w:rsidP="00F53F2C">
      <w:pPr>
        <w:spacing w:before="75" w:after="15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Ось круглого уровня должна быть параллельна оси вращения нивелира. Установив </w:t>
      </w:r>
      <w:proofErr w:type="spellStart"/>
      <w:r w:rsidRPr="00F53F2C">
        <w:rPr>
          <w:rFonts w:ascii="Arial" w:eastAsia="Times New Roman" w:hAnsi="Arial" w:cs="Arial"/>
          <w:sz w:val="18"/>
          <w:szCs w:val="18"/>
          <w:lang w:eastAsia="ru-RU"/>
        </w:rPr>
        <w:t>элевационный</w:t>
      </w:r>
      <w:proofErr w:type="spellEnd"/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 винт на нормальный отсчет, с помощью выверенного цилиндрического уровня устанавливают ось вращения нивелира в отвесное положение. Если пузырек круглого уровня не в </w:t>
      </w:r>
      <w:proofErr w:type="spellStart"/>
      <w:proofErr w:type="gramStart"/>
      <w:r w:rsidRPr="00F53F2C">
        <w:rPr>
          <w:rFonts w:ascii="Arial" w:eastAsia="Times New Roman" w:hAnsi="Arial" w:cs="Arial"/>
          <w:sz w:val="18"/>
          <w:szCs w:val="18"/>
          <w:lang w:eastAsia="ru-RU"/>
        </w:rPr>
        <w:t>нуль-пункте</w:t>
      </w:r>
      <w:proofErr w:type="spellEnd"/>
      <w:proofErr w:type="gramEnd"/>
      <w:r w:rsidRPr="00F53F2C">
        <w:rPr>
          <w:rFonts w:ascii="Arial" w:eastAsia="Times New Roman" w:hAnsi="Arial" w:cs="Arial"/>
          <w:sz w:val="18"/>
          <w:szCs w:val="18"/>
          <w:lang w:eastAsia="ru-RU"/>
        </w:rPr>
        <w:t>, то его приводят в нуль-пункт исправительными винтами круглого уровня.</w:t>
      </w:r>
    </w:p>
    <w:p w:rsidR="00F53F2C" w:rsidRPr="00F53F2C" w:rsidRDefault="00F53F2C" w:rsidP="00F53F2C">
      <w:pPr>
        <w:pBdr>
          <w:left w:val="single" w:sz="18" w:space="8" w:color="FF8000"/>
        </w:pBdr>
        <w:spacing w:after="150" w:line="240" w:lineRule="auto"/>
        <w:outlineLvl w:val="3"/>
        <w:rPr>
          <w:rFonts w:ascii="Arial" w:eastAsia="Times New Roman" w:hAnsi="Arial" w:cs="Arial"/>
          <w:b/>
          <w:bCs/>
          <w:color w:val="43599A"/>
          <w:sz w:val="18"/>
          <w:szCs w:val="18"/>
          <w:lang w:eastAsia="ru-RU"/>
        </w:rPr>
      </w:pPr>
      <w:r w:rsidRPr="00F53F2C">
        <w:rPr>
          <w:rFonts w:ascii="Arial" w:eastAsia="Times New Roman" w:hAnsi="Arial" w:cs="Arial"/>
          <w:b/>
          <w:bCs/>
          <w:color w:val="43599A"/>
          <w:sz w:val="18"/>
          <w:szCs w:val="18"/>
          <w:lang w:eastAsia="ru-RU"/>
        </w:rPr>
        <w:t>Поверка и юстировка сетки нитей</w:t>
      </w:r>
    </w:p>
    <w:p w:rsidR="00F53F2C" w:rsidRPr="00F53F2C" w:rsidRDefault="00F53F2C" w:rsidP="00F53F2C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Вертикальная нить сетки должна быть параллельна оси вращения нивелира, а горизонтальная — перпендикулярна этой оси. Ось вращения нивелира приводят в отвесное положение. Один конец вертикальной нити совмещают с изображением в трубе нити отвеса, подвешенного в 15-20 м от нивелира в защищенном от ветра месте. Если второй конец нити сетки отходит от нити отвеса более чем на 0,5 мм, то сетку нитей поворачивают до смещения с нитью отвеса. </w:t>
      </w:r>
    </w:p>
    <w:p w:rsidR="00F53F2C" w:rsidRPr="00F53F2C" w:rsidRDefault="00F53F2C" w:rsidP="00F53F2C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Для </w:t>
      </w:r>
      <w:r w:rsidRPr="00F53F2C">
        <w:rPr>
          <w:rFonts w:ascii="Arial" w:eastAsia="Times New Roman" w:hAnsi="Arial" w:cs="Arial"/>
          <w:b/>
          <w:bCs/>
          <w:sz w:val="18"/>
          <w:lang w:eastAsia="ru-RU"/>
        </w:rPr>
        <w:t xml:space="preserve">проверки </w:t>
      </w:r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горизонтальной нити сетки трубу плавно поворачивают наводящим винтом по азимуту. Если нить сетки сходит с выбранной точки или деления рейки, то сетку нитей нужно заменить. </w:t>
      </w:r>
      <w:proofErr w:type="gramStart"/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У сетки нитей с клиновым </w:t>
      </w:r>
      <w:proofErr w:type="spellStart"/>
      <w:r w:rsidRPr="00F53F2C">
        <w:rPr>
          <w:rFonts w:ascii="Arial" w:eastAsia="Times New Roman" w:hAnsi="Arial" w:cs="Arial"/>
          <w:sz w:val="18"/>
          <w:szCs w:val="18"/>
          <w:lang w:eastAsia="ru-RU"/>
        </w:rPr>
        <w:t>биссектором</w:t>
      </w:r>
      <w:proofErr w:type="spellEnd"/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 ось </w:t>
      </w:r>
      <w:proofErr w:type="spellStart"/>
      <w:r w:rsidRPr="00F53F2C">
        <w:rPr>
          <w:rFonts w:ascii="Arial" w:eastAsia="Times New Roman" w:hAnsi="Arial" w:cs="Arial"/>
          <w:sz w:val="18"/>
          <w:szCs w:val="18"/>
          <w:lang w:eastAsia="ru-RU"/>
        </w:rPr>
        <w:t>биссектора</w:t>
      </w:r>
      <w:proofErr w:type="spellEnd"/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 должна быть перпендикулярна вертикальной нити.</w:t>
      </w:r>
      <w:proofErr w:type="gramEnd"/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 Для поверки этого условия точно устанавливают пузырек уровня в нуль-пункт, наводят на хорошо видимую точку, удаленную от нивелира на 6-7 метров, горизонтальную нить сетки (точку </w:t>
      </w:r>
      <w:r w:rsidRPr="00F53F2C">
        <w:rPr>
          <w:rFonts w:ascii="Arial" w:eastAsia="Times New Roman" w:hAnsi="Arial" w:cs="Arial"/>
          <w:i/>
          <w:iCs/>
          <w:sz w:val="18"/>
          <w:lang w:eastAsia="ru-RU"/>
        </w:rPr>
        <w:t>а</w:t>
      </w:r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, </w:t>
      </w:r>
      <w:r w:rsidRPr="00F53F2C">
        <w:rPr>
          <w:rFonts w:ascii="Arial" w:eastAsia="Times New Roman" w:hAnsi="Arial" w:cs="Arial"/>
          <w:b/>
          <w:bCs/>
          <w:sz w:val="18"/>
          <w:lang w:eastAsia="ru-RU"/>
        </w:rPr>
        <w:t>рис. 1.101</w:t>
      </w:r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) и отсчитывают по шкале оптического микрометра — отсчет должен быть близким к 50. Затем наводят на выбранную точку точками </w:t>
      </w:r>
      <w:r w:rsidRPr="00F53F2C">
        <w:rPr>
          <w:rFonts w:ascii="Arial" w:eastAsia="Times New Roman" w:hAnsi="Arial" w:cs="Arial"/>
          <w:i/>
          <w:iCs/>
          <w:sz w:val="18"/>
          <w:lang w:eastAsia="ru-RU"/>
        </w:rPr>
        <w:t xml:space="preserve">б, в, </w:t>
      </w:r>
      <w:proofErr w:type="gramStart"/>
      <w:r w:rsidRPr="00F53F2C">
        <w:rPr>
          <w:rFonts w:ascii="Arial" w:eastAsia="Times New Roman" w:hAnsi="Arial" w:cs="Arial"/>
          <w:i/>
          <w:iCs/>
          <w:sz w:val="18"/>
          <w:lang w:eastAsia="ru-RU"/>
        </w:rPr>
        <w:t>г</w:t>
      </w:r>
      <w:proofErr w:type="gramEnd"/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 горизонтальной нити и </w:t>
      </w:r>
      <w:proofErr w:type="spellStart"/>
      <w:r w:rsidRPr="00F53F2C">
        <w:rPr>
          <w:rFonts w:ascii="Arial" w:eastAsia="Times New Roman" w:hAnsi="Arial" w:cs="Arial"/>
          <w:sz w:val="18"/>
          <w:szCs w:val="18"/>
          <w:lang w:eastAsia="ru-RU"/>
        </w:rPr>
        <w:t>биссектора</w:t>
      </w:r>
      <w:proofErr w:type="spellEnd"/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 и берут отсчеты. Если [(</w:t>
      </w:r>
      <w:r w:rsidRPr="00F53F2C">
        <w:rPr>
          <w:rFonts w:ascii="Arial" w:eastAsia="Times New Roman" w:hAnsi="Arial" w:cs="Arial"/>
          <w:i/>
          <w:iCs/>
          <w:sz w:val="18"/>
          <w:lang w:eastAsia="ru-RU"/>
        </w:rPr>
        <w:t>а + б</w:t>
      </w:r>
      <w:r w:rsidRPr="00F53F2C">
        <w:rPr>
          <w:rFonts w:ascii="Arial" w:eastAsia="Times New Roman" w:hAnsi="Arial" w:cs="Arial"/>
          <w:sz w:val="18"/>
          <w:szCs w:val="18"/>
          <w:lang w:eastAsia="ru-RU"/>
        </w:rPr>
        <w:t>)/2] - [(</w:t>
      </w:r>
      <w:r w:rsidRPr="00F53F2C">
        <w:rPr>
          <w:rFonts w:ascii="Arial" w:eastAsia="Times New Roman" w:hAnsi="Arial" w:cs="Arial"/>
          <w:i/>
          <w:iCs/>
          <w:sz w:val="18"/>
          <w:lang w:eastAsia="ru-RU"/>
        </w:rPr>
        <w:t>в + г</w:t>
      </w:r>
      <w:r w:rsidRPr="00F53F2C">
        <w:rPr>
          <w:rFonts w:ascii="Arial" w:eastAsia="Times New Roman" w:hAnsi="Arial" w:cs="Arial"/>
          <w:sz w:val="18"/>
          <w:szCs w:val="18"/>
          <w:lang w:eastAsia="ru-RU"/>
        </w:rPr>
        <w:t xml:space="preserve">)/2] &gt; 2 делений, то нужно заменить сетку нитей. </w:t>
      </w:r>
    </w:p>
    <w:p w:rsidR="00F53F2C" w:rsidRPr="00F53F2C" w:rsidRDefault="00F53F2C" w:rsidP="00F53F2C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18"/>
          <w:szCs w:val="18"/>
          <w:lang w:eastAsia="ru-RU"/>
        </w:rPr>
        <w:drawing>
          <wp:inline distT="0" distB="0" distL="0" distR="0">
            <wp:extent cx="3286125" cy="3333750"/>
            <wp:effectExtent l="19050" t="0" r="9525" b="0"/>
            <wp:docPr id="1" name="Рисунок 1" descr="http://www.drillings.ru/www/images/izyskatel1_1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rillings.ru/www/images/izyskatel1_1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F2C" w:rsidRPr="00F53F2C" w:rsidRDefault="00F53F2C" w:rsidP="00F53F2C">
      <w:pPr>
        <w:spacing w:before="75" w:after="15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F53F2C">
        <w:rPr>
          <w:rFonts w:ascii="Arial" w:eastAsia="Times New Roman" w:hAnsi="Arial" w:cs="Arial"/>
          <w:b/>
          <w:bCs/>
          <w:sz w:val="18"/>
          <w:lang w:eastAsia="ru-RU"/>
        </w:rPr>
        <w:t>Рис. 1.101</w:t>
      </w:r>
      <w:r w:rsidRPr="00F53F2C">
        <w:rPr>
          <w:rFonts w:ascii="Arial" w:eastAsia="Times New Roman" w:hAnsi="Arial" w:cs="Arial"/>
          <w:sz w:val="18"/>
          <w:szCs w:val="18"/>
          <w:lang w:eastAsia="ru-RU"/>
        </w:rPr>
        <w:t>. Исследование сетки нитей</w:t>
      </w:r>
    </w:p>
    <w:p w:rsidR="00F53F2C" w:rsidRPr="00F53F2C" w:rsidRDefault="00F53F2C" w:rsidP="00F53F2C">
      <w:pPr>
        <w:pBdr>
          <w:left w:val="single" w:sz="18" w:space="8" w:color="FF8000"/>
        </w:pBdr>
        <w:spacing w:after="150" w:line="240" w:lineRule="auto"/>
        <w:outlineLvl w:val="3"/>
        <w:rPr>
          <w:rFonts w:ascii="Arial" w:eastAsia="Times New Roman" w:hAnsi="Arial" w:cs="Arial"/>
          <w:b/>
          <w:bCs/>
          <w:color w:val="43599A"/>
          <w:sz w:val="18"/>
          <w:szCs w:val="18"/>
          <w:lang w:eastAsia="ru-RU"/>
        </w:rPr>
      </w:pPr>
      <w:r w:rsidRPr="00F53F2C">
        <w:rPr>
          <w:rFonts w:ascii="Arial" w:eastAsia="Times New Roman" w:hAnsi="Arial" w:cs="Arial"/>
          <w:b/>
          <w:bCs/>
          <w:color w:val="43599A"/>
          <w:sz w:val="18"/>
          <w:szCs w:val="18"/>
          <w:lang w:eastAsia="ru-RU"/>
        </w:rPr>
        <w:t>Поверка и юстировка главного условия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Проекции визирной оси трубы и оси цилиндрического уровня на горизонтальную и отвесную плоскости должны быть параллельны. </w:t>
      </w:r>
      <w:r>
        <w:rPr>
          <w:rStyle w:val="a5"/>
          <w:rFonts w:ascii="Arial" w:hAnsi="Arial" w:cs="Arial"/>
          <w:sz w:val="18"/>
          <w:szCs w:val="18"/>
        </w:rPr>
        <w:t>Первую часть</w:t>
      </w:r>
      <w:r>
        <w:rPr>
          <w:rFonts w:ascii="Arial" w:hAnsi="Arial" w:cs="Arial"/>
          <w:sz w:val="18"/>
          <w:szCs w:val="18"/>
        </w:rPr>
        <w:t xml:space="preserve"> поверки выполняют при получении новых нивелиров и перед началом полевых работ. </w:t>
      </w:r>
      <w:r>
        <w:rPr>
          <w:rStyle w:val="a4"/>
          <w:rFonts w:ascii="Arial" w:hAnsi="Arial" w:cs="Arial"/>
          <w:sz w:val="18"/>
          <w:szCs w:val="18"/>
        </w:rPr>
        <w:t xml:space="preserve">Нивелир </w:t>
      </w:r>
      <w:r>
        <w:rPr>
          <w:rFonts w:ascii="Arial" w:hAnsi="Arial" w:cs="Arial"/>
          <w:sz w:val="18"/>
          <w:szCs w:val="18"/>
        </w:rPr>
        <w:t xml:space="preserve">устанавливают в 50 м от закрепленной рейки так, чтобы линия, соединяющая оси подъемных винтов 1 и 2, была перпендикулярна визирной оси, а ось винта 3 располагалась в отвесной плоскости. Ось вращения нивелира тщательно приводят в отвесное положение, пузырек уровня устанавливают в нуль-пункт, делают отсчет по рейке. 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Плавным вращением винтов 1 и 2 на 2-3 полных оборота в разные стороны дают нивелиру боковые наклоны в одну, затем в другую сторону, при этом отсчет по рейке не должен измениться. Если в обоих случаях пузырек уровня остается в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нуль-пункте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или перемещается в одну сторону, то уровень установлен правильно, если же в разные стороны более чем на 1-2 деления уровня, то положение цилиндрического уровня исправляют его боковыми исправительными винтами.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Style w:val="a5"/>
          <w:rFonts w:ascii="Arial" w:hAnsi="Arial" w:cs="Arial"/>
          <w:sz w:val="18"/>
          <w:szCs w:val="18"/>
        </w:rPr>
        <w:t>Вторую часть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Style w:val="a4"/>
          <w:rFonts w:ascii="Arial" w:hAnsi="Arial" w:cs="Arial"/>
          <w:sz w:val="18"/>
          <w:szCs w:val="18"/>
        </w:rPr>
        <w:t xml:space="preserve">поверки </w:t>
      </w:r>
      <w:r>
        <w:rPr>
          <w:rFonts w:ascii="Arial" w:hAnsi="Arial" w:cs="Arial"/>
          <w:sz w:val="18"/>
          <w:szCs w:val="18"/>
        </w:rPr>
        <w:t xml:space="preserve">выполняют двойным нивелированием. На расстоянии 48 м выбирают на ровной местности две устойчивые по высоте точки, на которые устанавливают по уровню и закрепляют рейки 1 и 2, чтобы при выполнении поверки они оставались неподвижными. Нивелир устанавливают примерно в створе реек на расстоянии 7 м от рейки 1, приводят пузырек цилиндрического уровня в нуль-пункт, наводят на рейку 1 и берут отсчеты </w:t>
      </w:r>
      <w:r>
        <w:rPr>
          <w:rStyle w:val="a5"/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  <w:vertAlign w:val="subscript"/>
        </w:rPr>
        <w:t>01</w:t>
      </w:r>
      <w:r>
        <w:rPr>
          <w:rFonts w:ascii="Arial" w:hAnsi="Arial" w:cs="Arial"/>
          <w:sz w:val="18"/>
          <w:szCs w:val="18"/>
        </w:rPr>
        <w:t xml:space="preserve"> и </w:t>
      </w:r>
      <w:proofErr w:type="spellStart"/>
      <w:r>
        <w:rPr>
          <w:rStyle w:val="a5"/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  <w:vertAlign w:val="subscript"/>
        </w:rPr>
        <w:t>Д1</w:t>
      </w:r>
      <w:proofErr w:type="spellEnd"/>
      <w:r>
        <w:rPr>
          <w:rFonts w:ascii="Arial" w:hAnsi="Arial" w:cs="Arial"/>
          <w:sz w:val="18"/>
          <w:szCs w:val="18"/>
        </w:rPr>
        <w:t xml:space="preserve"> по обеим шкалам, затем наводят на рейку 2 и берут отсчеты </w:t>
      </w:r>
      <w:proofErr w:type="spellStart"/>
      <w:r>
        <w:rPr>
          <w:rStyle w:val="a5"/>
          <w:rFonts w:ascii="Arial" w:hAnsi="Arial" w:cs="Arial"/>
          <w:sz w:val="18"/>
          <w:szCs w:val="18"/>
        </w:rPr>
        <w:t>П</w:t>
      </w:r>
      <w:r>
        <w:rPr>
          <w:rFonts w:ascii="Arial" w:hAnsi="Arial" w:cs="Arial"/>
          <w:sz w:val="18"/>
          <w:szCs w:val="18"/>
          <w:vertAlign w:val="subscript"/>
        </w:rPr>
        <w:t>01</w:t>
      </w:r>
      <w:proofErr w:type="spellEnd"/>
      <w:r>
        <w:rPr>
          <w:rFonts w:ascii="Arial" w:hAnsi="Arial" w:cs="Arial"/>
          <w:sz w:val="18"/>
          <w:szCs w:val="18"/>
        </w:rPr>
        <w:t xml:space="preserve"> и </w:t>
      </w:r>
      <w:proofErr w:type="spellStart"/>
      <w:r>
        <w:rPr>
          <w:rStyle w:val="a5"/>
          <w:rFonts w:ascii="Arial" w:hAnsi="Arial" w:cs="Arial"/>
          <w:sz w:val="18"/>
          <w:szCs w:val="18"/>
        </w:rPr>
        <w:t>П</w:t>
      </w:r>
      <w:r>
        <w:rPr>
          <w:rFonts w:ascii="Arial" w:hAnsi="Arial" w:cs="Arial"/>
          <w:sz w:val="18"/>
          <w:szCs w:val="18"/>
          <w:vertAlign w:val="subscript"/>
        </w:rPr>
        <w:t>Д</w:t>
      </w:r>
      <w:proofErr w:type="gramStart"/>
      <w:r>
        <w:rPr>
          <w:rFonts w:ascii="Arial" w:hAnsi="Arial" w:cs="Arial"/>
          <w:sz w:val="18"/>
          <w:szCs w:val="18"/>
          <w:vertAlign w:val="subscript"/>
        </w:rPr>
        <w:t>1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(</w:t>
      </w:r>
      <w:r>
        <w:rPr>
          <w:rStyle w:val="a4"/>
          <w:rFonts w:ascii="Arial" w:hAnsi="Arial" w:cs="Arial"/>
          <w:sz w:val="18"/>
          <w:szCs w:val="18"/>
        </w:rPr>
        <w:t>рис. 1.102</w:t>
      </w:r>
      <w:r>
        <w:rPr>
          <w:rFonts w:ascii="Arial" w:hAnsi="Arial" w:cs="Arial"/>
          <w:sz w:val="18"/>
          <w:szCs w:val="18"/>
        </w:rPr>
        <w:t xml:space="preserve">). 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>
            <wp:extent cx="5715000" cy="2381250"/>
            <wp:effectExtent l="19050" t="0" r="0" b="0"/>
            <wp:docPr id="3" name="Рисунок 3" descr="http://www.drillings.ru/www/images/izyskatel1_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rillings.ru/www/images/izyskatel1_1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Style w:val="a4"/>
          <w:rFonts w:ascii="Arial" w:hAnsi="Arial" w:cs="Arial"/>
          <w:sz w:val="18"/>
          <w:szCs w:val="18"/>
        </w:rPr>
        <w:t>Рис. 1.102</w:t>
      </w:r>
      <w:r>
        <w:rPr>
          <w:rFonts w:ascii="Arial" w:hAnsi="Arial" w:cs="Arial"/>
          <w:sz w:val="18"/>
          <w:szCs w:val="18"/>
        </w:rPr>
        <w:t>. Поверка главного условия нивелира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На ст. 2, расположенной в створе реек на расстоянии 7 м от рейки 2, берут отсчеты </w:t>
      </w:r>
      <w:r>
        <w:rPr>
          <w:rStyle w:val="a5"/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  <w:vertAlign w:val="subscript"/>
        </w:rPr>
        <w:t>02</w:t>
      </w:r>
      <w:r>
        <w:rPr>
          <w:rFonts w:ascii="Arial" w:hAnsi="Arial" w:cs="Arial"/>
          <w:sz w:val="18"/>
          <w:szCs w:val="18"/>
        </w:rPr>
        <w:t xml:space="preserve"> и </w:t>
      </w:r>
      <w:proofErr w:type="spellStart"/>
      <w:r>
        <w:rPr>
          <w:rStyle w:val="a5"/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  <w:vertAlign w:val="subscript"/>
        </w:rPr>
        <w:t>Д2</w:t>
      </w:r>
      <w:proofErr w:type="spellEnd"/>
      <w:r>
        <w:rPr>
          <w:rFonts w:ascii="Arial" w:hAnsi="Arial" w:cs="Arial"/>
          <w:sz w:val="18"/>
          <w:szCs w:val="18"/>
        </w:rPr>
        <w:t xml:space="preserve">, затем </w:t>
      </w:r>
      <w:proofErr w:type="spellStart"/>
      <w:r>
        <w:rPr>
          <w:rStyle w:val="a5"/>
          <w:rFonts w:ascii="Arial" w:hAnsi="Arial" w:cs="Arial"/>
          <w:sz w:val="18"/>
          <w:szCs w:val="18"/>
        </w:rPr>
        <w:t>П</w:t>
      </w:r>
      <w:r>
        <w:rPr>
          <w:rFonts w:ascii="Arial" w:hAnsi="Arial" w:cs="Arial"/>
          <w:sz w:val="18"/>
          <w:szCs w:val="18"/>
          <w:vertAlign w:val="subscript"/>
        </w:rPr>
        <w:t>02</w:t>
      </w:r>
      <w:proofErr w:type="spellEnd"/>
      <w:r>
        <w:rPr>
          <w:rFonts w:ascii="Arial" w:hAnsi="Arial" w:cs="Arial"/>
          <w:sz w:val="18"/>
          <w:szCs w:val="18"/>
        </w:rPr>
        <w:t xml:space="preserve"> и </w:t>
      </w:r>
      <w:proofErr w:type="spellStart"/>
      <w:r>
        <w:rPr>
          <w:rStyle w:val="a5"/>
          <w:rFonts w:ascii="Arial" w:hAnsi="Arial" w:cs="Arial"/>
          <w:sz w:val="18"/>
          <w:szCs w:val="18"/>
        </w:rPr>
        <w:t>П</w:t>
      </w:r>
      <w:r>
        <w:rPr>
          <w:rFonts w:ascii="Arial" w:hAnsi="Arial" w:cs="Arial"/>
          <w:sz w:val="18"/>
          <w:szCs w:val="18"/>
          <w:vertAlign w:val="subscript"/>
        </w:rPr>
        <w:t>Д</w:t>
      </w:r>
      <w:proofErr w:type="gramStart"/>
      <w:r>
        <w:rPr>
          <w:rFonts w:ascii="Arial" w:hAnsi="Arial" w:cs="Arial"/>
          <w:sz w:val="18"/>
          <w:szCs w:val="18"/>
          <w:vertAlign w:val="subscript"/>
        </w:rPr>
        <w:t>2</w:t>
      </w:r>
      <w:proofErr w:type="spellEnd"/>
      <w:proofErr w:type="gramEnd"/>
      <w:r>
        <w:rPr>
          <w:rFonts w:ascii="Arial" w:hAnsi="Arial" w:cs="Arial"/>
          <w:sz w:val="18"/>
          <w:szCs w:val="18"/>
        </w:rPr>
        <w:t>. Наблюдения на обеих станциях составляют один прием. Определяют превышения</w:t>
      </w:r>
    </w:p>
    <w:p w:rsidR="00F53F2C" w:rsidRDefault="00F53F2C" w:rsidP="00F53F2C">
      <w:pPr>
        <w:pStyle w:val="a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4838700" cy="2857500"/>
            <wp:effectExtent l="19050" t="0" r="0" b="0"/>
            <wp:docPr id="4" name="Рисунок 4" descr="http://www.drillings.ru/www/images/izyskform_2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rillings.ru/www/images/izyskform_20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Если в первом приеме </w:t>
      </w:r>
      <w:proofErr w:type="spellStart"/>
      <w:r>
        <w:rPr>
          <w:rStyle w:val="a5"/>
          <w:rFonts w:ascii="Arial" w:hAnsi="Arial" w:cs="Arial"/>
          <w:sz w:val="18"/>
          <w:szCs w:val="18"/>
        </w:rPr>
        <w:t>i</w:t>
      </w:r>
      <w:proofErr w:type="spellEnd"/>
      <w:r>
        <w:rPr>
          <w:rStyle w:val="a5"/>
          <w:rFonts w:ascii="Arial" w:hAnsi="Arial" w:cs="Arial"/>
          <w:sz w:val="18"/>
          <w:szCs w:val="18"/>
        </w:rPr>
        <w:t>"</w:t>
      </w:r>
      <w:r>
        <w:rPr>
          <w:rFonts w:ascii="Arial" w:hAnsi="Arial" w:cs="Arial"/>
          <w:sz w:val="18"/>
          <w:szCs w:val="18"/>
        </w:rPr>
        <w:t xml:space="preserve"> &lt; 10", то выполняют еще два приема. За окончательное принимают среднее из трех значений </w:t>
      </w:r>
      <w:proofErr w:type="spellStart"/>
      <w:r>
        <w:rPr>
          <w:rStyle w:val="a5"/>
          <w:rFonts w:ascii="Arial" w:hAnsi="Arial" w:cs="Arial"/>
          <w:sz w:val="18"/>
          <w:szCs w:val="18"/>
        </w:rPr>
        <w:t>i</w:t>
      </w:r>
      <w:proofErr w:type="spellEnd"/>
      <w:r>
        <w:rPr>
          <w:rStyle w:val="a5"/>
          <w:rFonts w:ascii="Arial" w:hAnsi="Arial" w:cs="Arial"/>
          <w:sz w:val="18"/>
          <w:szCs w:val="18"/>
        </w:rPr>
        <w:t xml:space="preserve">". </w:t>
      </w:r>
      <w:r>
        <w:rPr>
          <w:rFonts w:ascii="Arial" w:hAnsi="Arial" w:cs="Arial"/>
          <w:sz w:val="18"/>
          <w:szCs w:val="18"/>
        </w:rPr>
        <w:t xml:space="preserve">Если </w:t>
      </w:r>
      <w:proofErr w:type="spellStart"/>
      <w:r>
        <w:rPr>
          <w:rStyle w:val="a5"/>
          <w:rFonts w:ascii="Arial" w:hAnsi="Arial" w:cs="Arial"/>
          <w:sz w:val="18"/>
          <w:szCs w:val="18"/>
        </w:rPr>
        <w:t>i</w:t>
      </w:r>
      <w:proofErr w:type="spellEnd"/>
      <w:r>
        <w:rPr>
          <w:rStyle w:val="a5"/>
          <w:rFonts w:ascii="Arial" w:hAnsi="Arial" w:cs="Arial"/>
          <w:sz w:val="18"/>
          <w:szCs w:val="18"/>
        </w:rPr>
        <w:t>"</w:t>
      </w:r>
      <w:r>
        <w:rPr>
          <w:rFonts w:ascii="Arial" w:hAnsi="Arial" w:cs="Arial"/>
          <w:sz w:val="18"/>
          <w:szCs w:val="18"/>
        </w:rPr>
        <w:t xml:space="preserve"> &gt; 10", то его уменьшают, в зависимости от конструкции нивелира, исправительными винтами уровня или исправительными винтами сетки нитей, или поворотом оптического клина перед объективом трубы. В первом случае </w:t>
      </w:r>
      <w:proofErr w:type="spellStart"/>
      <w:r>
        <w:rPr>
          <w:rFonts w:ascii="Arial" w:hAnsi="Arial" w:cs="Arial"/>
          <w:sz w:val="18"/>
          <w:szCs w:val="18"/>
        </w:rPr>
        <w:t>элевационным</w:t>
      </w:r>
      <w:proofErr w:type="spellEnd"/>
      <w:r>
        <w:rPr>
          <w:rFonts w:ascii="Arial" w:hAnsi="Arial" w:cs="Arial"/>
          <w:sz w:val="18"/>
          <w:szCs w:val="18"/>
        </w:rPr>
        <w:t xml:space="preserve"> винтом трубы устанавливают отсчет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647950" cy="476250"/>
            <wp:effectExtent l="19050" t="0" r="0" b="0"/>
            <wp:docPr id="5" name="Рисунок 5" descr="http://www.drillings.ru/www/images/izyskform_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rillings.ru/www/images/izyskform_206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по задней, дальней рейке и исправительными винтами уровня устанавливают его в нуль-пункт. Во втором и третьем случаях перекрестие сетки нитей устанавливают на отсчет </w:t>
      </w:r>
      <w:r>
        <w:rPr>
          <w:rStyle w:val="a5"/>
          <w:rFonts w:ascii="Arial" w:hAnsi="Arial" w:cs="Arial"/>
          <w:sz w:val="18"/>
          <w:szCs w:val="18"/>
        </w:rPr>
        <w:t>3'</w:t>
      </w:r>
      <w:r>
        <w:rPr>
          <w:rFonts w:ascii="Arial" w:hAnsi="Arial" w:cs="Arial"/>
          <w:sz w:val="18"/>
          <w:szCs w:val="18"/>
          <w:vertAlign w:val="subscript"/>
        </w:rPr>
        <w:t>02</w:t>
      </w:r>
      <w:r>
        <w:rPr>
          <w:rFonts w:ascii="Arial" w:hAnsi="Arial" w:cs="Arial"/>
          <w:sz w:val="18"/>
          <w:szCs w:val="18"/>
        </w:rPr>
        <w:t xml:space="preserve"> исправительными винтами сетки или поворотом оптического клина, при этом пузырек уровня должен находиться в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нуль-пункте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. После исправления </w:t>
      </w:r>
      <w:proofErr w:type="spellStart"/>
      <w:r>
        <w:rPr>
          <w:rStyle w:val="a5"/>
          <w:rFonts w:ascii="Arial" w:hAnsi="Arial" w:cs="Arial"/>
          <w:sz w:val="18"/>
          <w:szCs w:val="18"/>
        </w:rPr>
        <w:t>i</w:t>
      </w:r>
      <w:proofErr w:type="spellEnd"/>
      <w:r>
        <w:rPr>
          <w:rStyle w:val="a5"/>
          <w:rFonts w:ascii="Arial" w:hAnsi="Arial" w:cs="Arial"/>
          <w:sz w:val="18"/>
          <w:szCs w:val="18"/>
        </w:rPr>
        <w:t>"</w:t>
      </w:r>
      <w:r>
        <w:rPr>
          <w:rFonts w:ascii="Arial" w:hAnsi="Arial" w:cs="Arial"/>
          <w:sz w:val="18"/>
          <w:szCs w:val="18"/>
        </w:rPr>
        <w:t xml:space="preserve"> окончательное его значение определяют тремя приемами.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Для </w:t>
      </w:r>
      <w:hyperlink r:id="rId8" w:history="1">
        <w:r>
          <w:rPr>
            <w:rStyle w:val="a8"/>
            <w:rFonts w:ascii="Arial" w:hAnsi="Arial" w:cs="Arial"/>
            <w:sz w:val="18"/>
            <w:szCs w:val="18"/>
          </w:rPr>
          <w:t xml:space="preserve">точных </w:t>
        </w:r>
      </w:hyperlink>
      <w:r>
        <w:rPr>
          <w:rFonts w:ascii="Arial" w:hAnsi="Arial" w:cs="Arial"/>
          <w:sz w:val="18"/>
          <w:szCs w:val="18"/>
        </w:rPr>
        <w:t xml:space="preserve">и </w:t>
      </w:r>
      <w:hyperlink r:id="rId9" w:history="1">
        <w:r>
          <w:rPr>
            <w:rStyle w:val="a8"/>
            <w:rFonts w:ascii="Arial" w:hAnsi="Arial" w:cs="Arial"/>
            <w:sz w:val="18"/>
            <w:szCs w:val="18"/>
          </w:rPr>
          <w:t>технических нивелиров</w:t>
        </w:r>
      </w:hyperlink>
      <w:r>
        <w:rPr>
          <w:rFonts w:ascii="Arial" w:hAnsi="Arial" w:cs="Arial"/>
          <w:sz w:val="18"/>
          <w:szCs w:val="18"/>
        </w:rPr>
        <w:t xml:space="preserve"> поверка главного условия может быть выполнена двойным нивелированием вперед. На ровной местности на расстоянии 40-50 м в точках </w:t>
      </w:r>
      <w:proofErr w:type="spellStart"/>
      <w:r>
        <w:rPr>
          <w:rStyle w:val="a5"/>
          <w:rFonts w:ascii="Arial" w:hAnsi="Arial" w:cs="Arial"/>
          <w:sz w:val="18"/>
          <w:szCs w:val="18"/>
        </w:rPr>
        <w:t>A</w:t>
      </w:r>
      <w:proofErr w:type="spellEnd"/>
      <w:r>
        <w:rPr>
          <w:rFonts w:ascii="Arial" w:hAnsi="Arial" w:cs="Arial"/>
          <w:sz w:val="18"/>
          <w:szCs w:val="18"/>
        </w:rPr>
        <w:t xml:space="preserve"> и</w:t>
      </w:r>
      <w:proofErr w:type="gramStart"/>
      <w:r>
        <w:rPr>
          <w:rFonts w:ascii="Arial" w:hAnsi="Arial" w:cs="Arial"/>
          <w:sz w:val="18"/>
          <w:szCs w:val="18"/>
        </w:rPr>
        <w:t xml:space="preserve"> </w:t>
      </w:r>
      <w:r>
        <w:rPr>
          <w:rStyle w:val="a5"/>
          <w:rFonts w:ascii="Arial" w:hAnsi="Arial" w:cs="Arial"/>
          <w:sz w:val="18"/>
          <w:szCs w:val="18"/>
        </w:rPr>
        <w:t>В</w:t>
      </w:r>
      <w:proofErr w:type="gramEnd"/>
      <w:r>
        <w:rPr>
          <w:rFonts w:ascii="Arial" w:hAnsi="Arial" w:cs="Arial"/>
          <w:sz w:val="18"/>
          <w:szCs w:val="18"/>
        </w:rPr>
        <w:t xml:space="preserve"> забивают колышки. Нивелир устанавливают окуляром над точкой</w:t>
      </w:r>
      <w:proofErr w:type="gramStart"/>
      <w:r>
        <w:rPr>
          <w:rFonts w:ascii="Arial" w:hAnsi="Arial" w:cs="Arial"/>
          <w:sz w:val="18"/>
          <w:szCs w:val="18"/>
        </w:rPr>
        <w:t xml:space="preserve"> </w:t>
      </w:r>
      <w:r>
        <w:rPr>
          <w:rStyle w:val="a5"/>
          <w:rFonts w:ascii="Arial" w:hAnsi="Arial" w:cs="Arial"/>
          <w:sz w:val="18"/>
          <w:szCs w:val="18"/>
        </w:rPr>
        <w:t>А</w:t>
      </w:r>
      <w:proofErr w:type="gramEnd"/>
      <w:r>
        <w:rPr>
          <w:rStyle w:val="a5"/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а на точку </w:t>
      </w:r>
      <w:r>
        <w:rPr>
          <w:rStyle w:val="a5"/>
          <w:rFonts w:ascii="Arial" w:hAnsi="Arial" w:cs="Arial"/>
          <w:sz w:val="18"/>
          <w:szCs w:val="18"/>
        </w:rPr>
        <w:t>В</w:t>
      </w:r>
      <w:r>
        <w:rPr>
          <w:rFonts w:ascii="Arial" w:hAnsi="Arial" w:cs="Arial"/>
          <w:sz w:val="18"/>
          <w:szCs w:val="18"/>
        </w:rPr>
        <w:t xml:space="preserve"> ставят рейку (</w:t>
      </w:r>
      <w:r>
        <w:rPr>
          <w:rStyle w:val="a4"/>
          <w:rFonts w:ascii="Arial" w:hAnsi="Arial" w:cs="Arial"/>
          <w:sz w:val="18"/>
          <w:szCs w:val="18"/>
        </w:rPr>
        <w:t>рис. 1.103, а</w:t>
      </w:r>
      <w:r>
        <w:rPr>
          <w:rFonts w:ascii="Arial" w:hAnsi="Arial" w:cs="Arial"/>
          <w:sz w:val="18"/>
          <w:szCs w:val="18"/>
        </w:rPr>
        <w:t xml:space="preserve">). 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lastRenderedPageBreak/>
        <w:drawing>
          <wp:inline distT="0" distB="0" distL="0" distR="0">
            <wp:extent cx="3829050" cy="3810000"/>
            <wp:effectExtent l="19050" t="0" r="0" b="0"/>
            <wp:docPr id="6" name="Рисунок 6" descr="http://www.drillings.ru/www/images/izyskatel1_1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rillings.ru/www/images/izyskatel1_10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Style w:val="a4"/>
          <w:rFonts w:ascii="Arial" w:hAnsi="Arial" w:cs="Arial"/>
          <w:sz w:val="18"/>
          <w:szCs w:val="18"/>
        </w:rPr>
        <w:t>Рис. 1.103</w:t>
      </w:r>
      <w:r>
        <w:rPr>
          <w:rFonts w:ascii="Arial" w:hAnsi="Arial" w:cs="Arial"/>
          <w:sz w:val="18"/>
          <w:szCs w:val="18"/>
        </w:rPr>
        <w:t>. Схема поверки главного геометрического условия нивелира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Приводят пузырек цилиндрического уровня в нуль-пункт (в контактном уровне совмещают концы пузырька уровня), измеряют высоту прибора </w:t>
      </w:r>
      <w:proofErr w:type="spellStart"/>
      <w:r>
        <w:rPr>
          <w:rStyle w:val="a5"/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z w:val="18"/>
          <w:szCs w:val="18"/>
          <w:vertAlign w:val="subscript"/>
        </w:rPr>
        <w:t>1</w:t>
      </w:r>
      <w:proofErr w:type="spellEnd"/>
      <w:r>
        <w:rPr>
          <w:rFonts w:ascii="Arial" w:hAnsi="Arial" w:cs="Arial"/>
          <w:sz w:val="18"/>
          <w:szCs w:val="18"/>
        </w:rPr>
        <w:t xml:space="preserve"> — расстояние по отвесной линии от колышка до середины окуляра. Делают по рейке отсчет </w:t>
      </w:r>
      <w:proofErr w:type="spellStart"/>
      <w:proofErr w:type="gramStart"/>
      <w:r>
        <w:rPr>
          <w:rStyle w:val="a5"/>
          <w:rFonts w:ascii="Arial" w:hAnsi="Arial" w:cs="Arial"/>
          <w:sz w:val="18"/>
          <w:szCs w:val="18"/>
        </w:rPr>
        <w:t>П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по средней нити вблизи перекрестия нитей. На рисунке 1.103, а имеем</w:t>
      </w:r>
    </w:p>
    <w:p w:rsidR="00F53F2C" w:rsidRDefault="00F53F2C" w:rsidP="00F53F2C">
      <w:pPr>
        <w:pStyle w:val="a3"/>
        <w:jc w:val="center"/>
        <w:rPr>
          <w:rFonts w:ascii="Arial" w:hAnsi="Arial" w:cs="Arial"/>
          <w:sz w:val="18"/>
          <w:szCs w:val="18"/>
        </w:rPr>
      </w:pPr>
      <w:proofErr w:type="spellStart"/>
      <w:r>
        <w:rPr>
          <w:rStyle w:val="a5"/>
          <w:rFonts w:ascii="Arial" w:hAnsi="Arial" w:cs="Arial"/>
          <w:sz w:val="27"/>
          <w:szCs w:val="27"/>
        </w:rPr>
        <w:t>h</w:t>
      </w:r>
      <w:proofErr w:type="spellEnd"/>
      <w:r>
        <w:rPr>
          <w:rStyle w:val="a5"/>
          <w:rFonts w:ascii="Arial" w:hAnsi="Arial" w:cs="Arial"/>
          <w:sz w:val="27"/>
          <w:szCs w:val="27"/>
        </w:rPr>
        <w:t xml:space="preserve"> = </w:t>
      </w:r>
      <w:proofErr w:type="spellStart"/>
      <w:r>
        <w:rPr>
          <w:rStyle w:val="a5"/>
          <w:rFonts w:ascii="Arial" w:hAnsi="Arial" w:cs="Arial"/>
          <w:sz w:val="27"/>
          <w:szCs w:val="27"/>
        </w:rPr>
        <w:t>il</w:t>
      </w:r>
      <w:proofErr w:type="spellEnd"/>
      <w:r>
        <w:rPr>
          <w:rStyle w:val="a5"/>
          <w:rFonts w:ascii="Arial" w:hAnsi="Arial" w:cs="Arial"/>
          <w:sz w:val="27"/>
          <w:szCs w:val="27"/>
        </w:rPr>
        <w:t>-(</w:t>
      </w:r>
      <w:proofErr w:type="spellStart"/>
      <w:r>
        <w:rPr>
          <w:rStyle w:val="a5"/>
          <w:rFonts w:ascii="Arial" w:hAnsi="Arial" w:cs="Arial"/>
          <w:sz w:val="27"/>
          <w:szCs w:val="27"/>
        </w:rPr>
        <w:t>П-</w:t>
      </w:r>
      <w:proofErr w:type="gramStart"/>
      <w:r>
        <w:rPr>
          <w:rStyle w:val="a5"/>
          <w:rFonts w:ascii="Arial" w:hAnsi="Arial" w:cs="Arial"/>
          <w:sz w:val="27"/>
          <w:szCs w:val="27"/>
        </w:rPr>
        <w:t>x</w:t>
      </w:r>
      <w:proofErr w:type="spellEnd"/>
      <w:proofErr w:type="gramEnd"/>
      <w:r>
        <w:rPr>
          <w:rStyle w:val="a5"/>
          <w:rFonts w:ascii="Arial" w:hAnsi="Arial" w:cs="Arial"/>
          <w:sz w:val="27"/>
          <w:szCs w:val="27"/>
        </w:rPr>
        <w:t>).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Меняют </w:t>
      </w:r>
      <w:r>
        <w:rPr>
          <w:rStyle w:val="a4"/>
          <w:rFonts w:ascii="Arial" w:hAnsi="Arial" w:cs="Arial"/>
          <w:sz w:val="18"/>
          <w:szCs w:val="18"/>
        </w:rPr>
        <w:t xml:space="preserve">нивелир </w:t>
      </w:r>
      <w:r>
        <w:rPr>
          <w:rFonts w:ascii="Arial" w:hAnsi="Arial" w:cs="Arial"/>
          <w:sz w:val="18"/>
          <w:szCs w:val="18"/>
        </w:rPr>
        <w:t>и рейку местами и выполняют те же действия. Превышение (рис. 1.103, 6)</w:t>
      </w:r>
    </w:p>
    <w:p w:rsidR="00F53F2C" w:rsidRDefault="00F53F2C" w:rsidP="00F53F2C">
      <w:pPr>
        <w:pStyle w:val="a3"/>
        <w:jc w:val="center"/>
        <w:rPr>
          <w:rFonts w:ascii="Arial" w:hAnsi="Arial" w:cs="Arial"/>
          <w:sz w:val="18"/>
          <w:szCs w:val="18"/>
        </w:rPr>
      </w:pPr>
      <w:proofErr w:type="spellStart"/>
      <w:r>
        <w:rPr>
          <w:rStyle w:val="a5"/>
          <w:rFonts w:ascii="Arial" w:hAnsi="Arial" w:cs="Arial"/>
          <w:sz w:val="27"/>
          <w:szCs w:val="27"/>
        </w:rPr>
        <w:t>h</w:t>
      </w:r>
      <w:proofErr w:type="spellEnd"/>
      <w:r>
        <w:rPr>
          <w:rStyle w:val="a5"/>
          <w:rFonts w:ascii="Arial" w:hAnsi="Arial" w:cs="Arial"/>
          <w:sz w:val="27"/>
          <w:szCs w:val="27"/>
        </w:rPr>
        <w:t xml:space="preserve"> = 3 -</w:t>
      </w:r>
      <w:proofErr w:type="spellStart"/>
      <w:r>
        <w:rPr>
          <w:rStyle w:val="a5"/>
          <w:rFonts w:ascii="Arial" w:hAnsi="Arial" w:cs="Arial"/>
          <w:sz w:val="27"/>
          <w:szCs w:val="27"/>
        </w:rPr>
        <w:t>х</w:t>
      </w:r>
      <w:proofErr w:type="spellEnd"/>
      <w:r>
        <w:rPr>
          <w:rStyle w:val="a5"/>
          <w:rFonts w:ascii="Arial" w:hAnsi="Arial" w:cs="Arial"/>
          <w:sz w:val="27"/>
          <w:szCs w:val="27"/>
        </w:rPr>
        <w:t xml:space="preserve"> — </w:t>
      </w:r>
      <w:proofErr w:type="spellStart"/>
      <w:r>
        <w:rPr>
          <w:rStyle w:val="a5"/>
          <w:rFonts w:ascii="Arial" w:hAnsi="Arial" w:cs="Arial"/>
          <w:sz w:val="27"/>
          <w:szCs w:val="27"/>
        </w:rPr>
        <w:t>i</w:t>
      </w:r>
      <w:r>
        <w:rPr>
          <w:rFonts w:ascii="Arial" w:hAnsi="Arial" w:cs="Arial"/>
          <w:sz w:val="27"/>
          <w:szCs w:val="27"/>
        </w:rPr>
        <w:t>2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Приравнивая правые части полученных формул в результате находим</w:t>
      </w:r>
      <w:proofErr w:type="gramEnd"/>
    </w:p>
    <w:p w:rsidR="00F53F2C" w:rsidRDefault="00F53F2C" w:rsidP="00F53F2C">
      <w:pPr>
        <w:pStyle w:val="a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1543050" cy="571500"/>
            <wp:effectExtent l="19050" t="0" r="0" b="0"/>
            <wp:docPr id="7" name="Рисунок 7" descr="http://www.drillings.ru/www/images/izyskform_2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rillings.ru/www/images/izyskform_20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F2C" w:rsidRDefault="00F53F2C" w:rsidP="00F53F2C">
      <w:pPr>
        <w:pStyle w:val="a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т.е. величина ошибки </w:t>
      </w:r>
      <w:proofErr w:type="spellStart"/>
      <w:r>
        <w:rPr>
          <w:rStyle w:val="a5"/>
          <w:rFonts w:ascii="Arial" w:hAnsi="Arial" w:cs="Arial"/>
          <w:sz w:val="18"/>
          <w:szCs w:val="18"/>
        </w:rPr>
        <w:t>х</w:t>
      </w:r>
      <w:proofErr w:type="spellEnd"/>
      <w:r>
        <w:rPr>
          <w:rStyle w:val="a5"/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равна разности между </w:t>
      </w:r>
      <w:proofErr w:type="spellStart"/>
      <w:r>
        <w:rPr>
          <w:rFonts w:ascii="Arial" w:hAnsi="Arial" w:cs="Arial"/>
          <w:sz w:val="18"/>
          <w:szCs w:val="18"/>
        </w:rPr>
        <w:t>полусуммой</w:t>
      </w:r>
      <w:proofErr w:type="spellEnd"/>
      <w:r>
        <w:rPr>
          <w:rFonts w:ascii="Arial" w:hAnsi="Arial" w:cs="Arial"/>
          <w:sz w:val="18"/>
          <w:szCs w:val="18"/>
        </w:rPr>
        <w:t xml:space="preserve"> отсчетов по рейхам и </w:t>
      </w:r>
      <w:proofErr w:type="spellStart"/>
      <w:r>
        <w:rPr>
          <w:rFonts w:ascii="Arial" w:hAnsi="Arial" w:cs="Arial"/>
          <w:sz w:val="18"/>
          <w:szCs w:val="18"/>
        </w:rPr>
        <w:t>полусуммой</w:t>
      </w:r>
      <w:proofErr w:type="spellEnd"/>
      <w:r>
        <w:rPr>
          <w:rFonts w:ascii="Arial" w:hAnsi="Arial" w:cs="Arial"/>
          <w:sz w:val="18"/>
          <w:szCs w:val="18"/>
        </w:rPr>
        <w:t xml:space="preserve"> высот прибора. Если </w:t>
      </w:r>
      <w:proofErr w:type="spellStart"/>
      <w:r>
        <w:rPr>
          <w:rFonts w:ascii="Arial" w:hAnsi="Arial" w:cs="Arial"/>
          <w:sz w:val="18"/>
          <w:szCs w:val="18"/>
        </w:rPr>
        <w:t>х</w:t>
      </w:r>
      <w:proofErr w:type="spellEnd"/>
      <w:r>
        <w:rPr>
          <w:rFonts w:ascii="Arial" w:hAnsi="Arial" w:cs="Arial"/>
          <w:sz w:val="18"/>
          <w:szCs w:val="18"/>
        </w:rPr>
        <w:t xml:space="preserve"> меньше установленной инструкцией величины </w:t>
      </w:r>
      <w:proofErr w:type="spellStart"/>
      <w:r>
        <w:rPr>
          <w:rFonts w:ascii="Arial" w:hAnsi="Arial" w:cs="Arial"/>
          <w:sz w:val="18"/>
          <w:szCs w:val="18"/>
        </w:rPr>
        <w:t>δ</w:t>
      </w:r>
      <w:proofErr w:type="spellEnd"/>
      <w:r>
        <w:rPr>
          <w:rFonts w:ascii="Arial" w:hAnsi="Arial" w:cs="Arial"/>
          <w:sz w:val="18"/>
          <w:szCs w:val="18"/>
        </w:rPr>
        <w:t xml:space="preserve"> (обычно 4 мм), то условие считается выполненным. Если </w:t>
      </w:r>
      <w:proofErr w:type="spellStart"/>
      <w:r>
        <w:rPr>
          <w:rStyle w:val="a5"/>
          <w:rFonts w:ascii="Arial" w:hAnsi="Arial" w:cs="Arial"/>
          <w:sz w:val="18"/>
          <w:szCs w:val="18"/>
        </w:rPr>
        <w:t>х</w:t>
      </w:r>
      <w:proofErr w:type="spellEnd"/>
      <w:r>
        <w:rPr>
          <w:rFonts w:ascii="Arial" w:hAnsi="Arial" w:cs="Arial"/>
          <w:sz w:val="18"/>
          <w:szCs w:val="18"/>
        </w:rPr>
        <w:t xml:space="preserve"> ≥ δ, то выполняют юстировку, для чего вращением </w:t>
      </w:r>
      <w:proofErr w:type="spellStart"/>
      <w:r>
        <w:rPr>
          <w:rFonts w:ascii="Arial" w:hAnsi="Arial" w:cs="Arial"/>
          <w:sz w:val="18"/>
          <w:szCs w:val="18"/>
        </w:rPr>
        <w:t>элевационного</w:t>
      </w:r>
      <w:proofErr w:type="spellEnd"/>
      <w:r>
        <w:rPr>
          <w:rFonts w:ascii="Arial" w:hAnsi="Arial" w:cs="Arial"/>
          <w:sz w:val="18"/>
          <w:szCs w:val="18"/>
        </w:rPr>
        <w:t xml:space="preserve"> винта на рейке в точке</w:t>
      </w:r>
      <w:proofErr w:type="gramStart"/>
      <w:r>
        <w:rPr>
          <w:rFonts w:ascii="Arial" w:hAnsi="Arial" w:cs="Arial"/>
          <w:sz w:val="18"/>
          <w:szCs w:val="18"/>
        </w:rPr>
        <w:t xml:space="preserve"> </w:t>
      </w:r>
      <w:r>
        <w:rPr>
          <w:rStyle w:val="a5"/>
          <w:rFonts w:ascii="Arial" w:hAnsi="Arial" w:cs="Arial"/>
          <w:sz w:val="18"/>
          <w:szCs w:val="18"/>
        </w:rPr>
        <w:t>А</w:t>
      </w:r>
      <w:proofErr w:type="gramEnd"/>
      <w:r>
        <w:rPr>
          <w:rFonts w:ascii="Arial" w:hAnsi="Arial" w:cs="Arial"/>
          <w:sz w:val="18"/>
          <w:szCs w:val="18"/>
        </w:rPr>
        <w:t xml:space="preserve"> устанавливают отсчет 3</w:t>
      </w:r>
      <w:r>
        <w:rPr>
          <w:rFonts w:ascii="Arial" w:hAnsi="Arial" w:cs="Arial"/>
          <w:sz w:val="18"/>
          <w:szCs w:val="18"/>
          <w:vertAlign w:val="subscript"/>
        </w:rPr>
        <w:t>0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=3</w:t>
      </w:r>
      <w:proofErr w:type="spellEnd"/>
      <w:r>
        <w:rPr>
          <w:rFonts w:ascii="Arial" w:hAnsi="Arial" w:cs="Arial"/>
          <w:sz w:val="18"/>
          <w:szCs w:val="18"/>
        </w:rPr>
        <w:t xml:space="preserve"> - </w:t>
      </w:r>
      <w:r>
        <w:rPr>
          <w:rStyle w:val="a5"/>
          <w:rFonts w:ascii="Arial" w:hAnsi="Arial" w:cs="Arial"/>
          <w:sz w:val="18"/>
          <w:szCs w:val="18"/>
        </w:rPr>
        <w:t>х</w:t>
      </w:r>
      <w:r>
        <w:rPr>
          <w:rFonts w:ascii="Arial" w:hAnsi="Arial" w:cs="Arial"/>
          <w:sz w:val="18"/>
          <w:szCs w:val="18"/>
        </w:rPr>
        <w:t xml:space="preserve">. Пузырек уровня сойдет с </w:t>
      </w:r>
      <w:proofErr w:type="spellStart"/>
      <w:r>
        <w:rPr>
          <w:rFonts w:ascii="Arial" w:hAnsi="Arial" w:cs="Arial"/>
          <w:sz w:val="18"/>
          <w:szCs w:val="18"/>
        </w:rPr>
        <w:t>нуль-пункта</w:t>
      </w:r>
      <w:proofErr w:type="spellEnd"/>
      <w:r>
        <w:rPr>
          <w:rFonts w:ascii="Arial" w:hAnsi="Arial" w:cs="Arial"/>
          <w:sz w:val="18"/>
          <w:szCs w:val="18"/>
        </w:rPr>
        <w:t>, и его приводят в нуль-пункт (восстанавливают контакт концов пузырька уровня) исправительными винтами цилиндрического уровня. Для контроля поверку повторяют при других горизонтах прибора.</w:t>
      </w:r>
    </w:p>
    <w:p w:rsidR="006E159E" w:rsidRDefault="006E159E"/>
    <w:sectPr w:rsidR="006E159E" w:rsidSect="006E1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F2C"/>
    <w:rsid w:val="00174AD3"/>
    <w:rsid w:val="006E159E"/>
    <w:rsid w:val="00B5173F"/>
    <w:rsid w:val="00F53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9E"/>
  </w:style>
  <w:style w:type="paragraph" w:styleId="4">
    <w:name w:val="heading 4"/>
    <w:basedOn w:val="a"/>
    <w:link w:val="40"/>
    <w:uiPriority w:val="9"/>
    <w:qFormat/>
    <w:rsid w:val="00F53F2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53F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3F2C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F2C"/>
    <w:rPr>
      <w:b/>
      <w:bCs/>
    </w:rPr>
  </w:style>
  <w:style w:type="character" w:styleId="a5">
    <w:name w:val="Emphasis"/>
    <w:basedOn w:val="a0"/>
    <w:uiPriority w:val="20"/>
    <w:qFormat/>
    <w:rsid w:val="00F53F2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5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3F2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F53F2C"/>
    <w:rPr>
      <w:b/>
      <w:bCs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569561">
                  <w:marLeft w:val="300"/>
                  <w:marRight w:val="300"/>
                  <w:marTop w:val="150"/>
                  <w:marBottom w:val="150"/>
                  <w:divBdr>
                    <w:top w:val="single" w:sz="6" w:space="0" w:color="808080"/>
                    <w:left w:val="single" w:sz="6" w:space="0" w:color="808080"/>
                    <w:bottom w:val="single" w:sz="6" w:space="15" w:color="808080"/>
                    <w:right w:val="single" w:sz="6" w:space="0" w:color="808080"/>
                  </w:divBdr>
                  <w:divsChild>
                    <w:div w:id="212330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5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06472">
                  <w:marLeft w:val="300"/>
                  <w:marRight w:val="0"/>
                  <w:marTop w:val="150"/>
                  <w:marBottom w:val="150"/>
                  <w:divBdr>
                    <w:top w:val="single" w:sz="6" w:space="0" w:color="808080"/>
                    <w:left w:val="single" w:sz="6" w:space="8" w:color="808080"/>
                    <w:bottom w:val="single" w:sz="6" w:space="15" w:color="808080"/>
                    <w:right w:val="single" w:sz="6" w:space="8" w:color="808080"/>
                  </w:divBdr>
                  <w:divsChild>
                    <w:div w:id="6890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3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4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5783">
                  <w:marLeft w:val="300"/>
                  <w:marRight w:val="0"/>
                  <w:marTop w:val="150"/>
                  <w:marBottom w:val="150"/>
                  <w:divBdr>
                    <w:top w:val="single" w:sz="6" w:space="0" w:color="808080"/>
                    <w:left w:val="single" w:sz="6" w:space="8" w:color="808080"/>
                    <w:bottom w:val="single" w:sz="6" w:space="15" w:color="808080"/>
                    <w:right w:val="single" w:sz="6" w:space="8" w:color="808080"/>
                  </w:divBdr>
                  <w:divsChild>
                    <w:div w:id="176201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28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illings.ru/tochnniveli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6.gif"/><Relationship Id="rId5" Type="http://schemas.openxmlformats.org/officeDocument/2006/relationships/image" Target="media/image2.gif"/><Relationship Id="rId10" Type="http://schemas.openxmlformats.org/officeDocument/2006/relationships/image" Target="media/image5.gif"/><Relationship Id="rId4" Type="http://schemas.openxmlformats.org/officeDocument/2006/relationships/image" Target="media/image1.gif"/><Relationship Id="rId9" Type="http://schemas.openxmlformats.org/officeDocument/2006/relationships/hyperlink" Target="http://www.drillings.ru/tehniveli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www.AllForMGSU.ru</dc:creator>
  <cp:keywords/>
  <dc:description/>
  <cp:lastModifiedBy>XTreme</cp:lastModifiedBy>
  <cp:revision>1</cp:revision>
  <dcterms:created xsi:type="dcterms:W3CDTF">2010-10-21T08:49:00Z</dcterms:created>
  <dcterms:modified xsi:type="dcterms:W3CDTF">2010-10-21T09:02:00Z</dcterms:modified>
</cp:coreProperties>
</file>